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7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6657975" cy="701284"/>
                <wp:effectExtent b="0" l="0" r="0" t="0"/>
                <wp:docPr id="5" name=""/>
                <a:graphic>
                  <a:graphicData uri="http://schemas.microsoft.com/office/word/2010/wordprocessingGroup">
                    <wpg:wgp>
                      <wpg:cNvGrpSpPr/>
                      <wpg:grpSpPr>
                        <a:xfrm>
                          <a:off x="1727594" y="3173279"/>
                          <a:ext cx="6657975" cy="701284"/>
                          <a:chOff x="1727594" y="3173279"/>
                          <a:chExt cx="7489250" cy="771627"/>
                        </a:xfrm>
                      </wpg:grpSpPr>
                      <wpg:grpSp>
                        <wpg:cNvGrpSpPr/>
                        <wpg:grpSpPr>
                          <a:xfrm>
                            <a:off x="1727594" y="3173279"/>
                            <a:ext cx="7489250" cy="771627"/>
                            <a:chOff x="0" y="0"/>
                            <a:chExt cx="7199818" cy="1214205"/>
                          </a:xfrm>
                        </wpg:grpSpPr>
                        <wps:wsp>
                          <wps:cNvSpPr/>
                          <wps:cNvPr id="4" name="Shape 4"/>
                          <wps:spPr>
                            <a:xfrm>
                              <a:off x="0" y="0"/>
                              <a:ext cx="6657975" cy="1213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76200" y="76200"/>
                              <a:ext cx="6581775" cy="1137285"/>
                            </a:xfrm>
                            <a:prstGeom prst="rect">
                              <a:avLst/>
                            </a:prstGeom>
                            <a:solidFill>
                              <a:srgbClr val="80808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6581775" cy="1137285"/>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76213" y="76192"/>
                              <a:ext cx="7123605" cy="1138014"/>
                            </a:xfrm>
                            <a:custGeom>
                              <a:rect b="b" l="l" r="r" t="t"/>
                              <a:pathLst>
                                <a:path extrusionOk="0" h="1061085" w="6505575">
                                  <a:moveTo>
                                    <a:pt x="0" y="0"/>
                                  </a:moveTo>
                                  <a:lnTo>
                                    <a:pt x="0" y="1061085"/>
                                  </a:lnTo>
                                  <a:lnTo>
                                    <a:pt x="6505575" y="1061085"/>
                                  </a:lnTo>
                                  <a:lnTo>
                                    <a:pt x="6505575" y="0"/>
                                  </a:lnTo>
                                  <a:close/>
                                </a:path>
                              </a:pathLst>
                            </a:custGeom>
                            <a:solidFill>
                              <a:srgbClr val="F1F1F1"/>
                            </a:solidFill>
                            <a:ln>
                              <a:noFill/>
                            </a:ln>
                          </wps:spPr>
                          <wps:txbx>
                            <w:txbxContent>
                              <w:p w:rsidR="00000000" w:rsidDel="00000000" w:rsidP="00000000" w:rsidRDefault="00000000" w:rsidRPr="00000000">
                                <w:pPr>
                                  <w:spacing w:after="0" w:before="0" w:line="294.0000057220459"/>
                                  <w:ind w:left="1628.9999389648438" w:right="1748.0000305175781" w:firstLine="1628.9999389648438"/>
                                  <w:jc w:val="center"/>
                                  <w:textDirection w:val="btLr"/>
                                </w:pPr>
                                <w:r w:rsidDel="00000000" w:rsidR="00000000" w:rsidRPr="00000000">
                                  <w:rPr>
                                    <w:rFonts w:ascii="Calibri" w:cs="Calibri" w:eastAsia="Calibri" w:hAnsi="Calibri"/>
                                    <w:b w:val="1"/>
                                    <w:i w:val="0"/>
                                    <w:smallCaps w:val="0"/>
                                    <w:strike w:val="0"/>
                                    <w:color w:val="365f91"/>
                                    <w:sz w:val="28"/>
                                    <w:vertAlign w:val="baseline"/>
                                  </w:rPr>
                                  <w:t xml:space="preserve">Griglia osservativa per la rilevazione di prestazioni atipiche</w:t>
                                </w:r>
                              </w:p>
                              <w:p w:rsidR="00000000" w:rsidDel="00000000" w:rsidP="00000000" w:rsidRDefault="00000000" w:rsidRPr="00000000">
                                <w:pPr>
                                  <w:spacing w:after="0" w:before="170" w:line="360"/>
                                  <w:ind w:left="1621.0000610351562" w:right="1748.0000305175781" w:firstLine="1621.0000610351562"/>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365f91"/>
                                    <w:sz w:val="28"/>
                                    <w:vertAlign w:val="baseline"/>
                                  </w:rPr>
                                  <w:t xml:space="preserve">nella Scuola Secondaria di Primo </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6657975" cy="701284"/>
                <wp:effectExtent b="0" l="0" r="0" t="0"/>
                <wp:docPr id="5"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657975" cy="70128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7">
      <w:pPr>
        <w:spacing w:before="52" w:lineRule="auto"/>
        <w:ind w:left="0" w:right="500" w:firstLine="0"/>
        <w:jc w:val="center"/>
        <w:rPr>
          <w:b w:val="1"/>
          <w:sz w:val="24"/>
          <w:szCs w:val="24"/>
        </w:rPr>
      </w:pPr>
      <w:r w:rsidDel="00000000" w:rsidR="00000000" w:rsidRPr="00000000">
        <w:rPr>
          <w:b w:val="1"/>
          <w:sz w:val="24"/>
          <w:szCs w:val="24"/>
          <w:rtl w:val="0"/>
        </w:rPr>
        <w:t xml:space="preserve">Istituzione scolastica </w:t>
      </w:r>
      <w:r w:rsidDel="00000000" w:rsidR="00000000" w:rsidRPr="00000000">
        <w:rPr>
          <w:b w:val="1"/>
          <w:color w:val="bebebe"/>
          <w:sz w:val="24"/>
          <w:szCs w:val="24"/>
          <w:rtl w:val="0"/>
        </w:rPr>
        <w:t xml:space="preserv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3619500</wp:posOffset>
                </wp:positionH>
                <wp:positionV relativeFrom="paragraph">
                  <wp:posOffset>-1054099</wp:posOffset>
                </wp:positionV>
                <wp:extent cx="2310130" cy="1633342"/>
                <wp:effectExtent b="0" l="0" r="0" t="0"/>
                <wp:wrapSquare wrapText="bothSides" distB="0" distT="0" distL="114300" distR="114300"/>
                <wp:docPr id="4" name=""/>
                <a:graphic>
                  <a:graphicData uri="http://schemas.microsoft.com/office/word/2010/wordprocessingShape">
                    <wps:wsp>
                      <wps:cNvSpPr/>
                      <wps:cNvPr id="2" name="Shape 2"/>
                      <wps:spPr>
                        <a:xfrm>
                          <a:off x="0" y="0"/>
                          <a:ext cx="1633342" cy="2310130"/>
                        </a:xfrm>
                        <a:prstGeom prst="rect">
                          <a:avLst/>
                        </a:prstGeom>
                        <a:noFill/>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3619500</wp:posOffset>
                </wp:positionH>
                <wp:positionV relativeFrom="paragraph">
                  <wp:posOffset>-1054099</wp:posOffset>
                </wp:positionV>
                <wp:extent cx="2310130" cy="1633342"/>
                <wp:effectExtent b="0" l="0" r="0" t="0"/>
                <wp:wrapSquare wrapText="bothSides" distB="0" distT="0" distL="114300" distR="114300"/>
                <wp:docPr id="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310130" cy="1633342"/>
                        </a:xfrm>
                        <a:prstGeom prst="rect"/>
                        <a:ln/>
                      </pic:spPr>
                    </pic:pic>
                  </a:graphicData>
                </a:graphic>
              </wp:anchor>
            </w:drawing>
          </mc:Fallback>
        </mc:AlternateConten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tabs>
          <w:tab w:val="left" w:pos="7065"/>
          <w:tab w:val="left" w:pos="8465"/>
        </w:tabs>
        <w:spacing w:before="0" w:lineRule="auto"/>
        <w:ind w:left="0" w:right="584" w:firstLine="0"/>
        <w:jc w:val="center"/>
        <w:rPr>
          <w:b w:val="1"/>
          <w:sz w:val="24"/>
          <w:szCs w:val="24"/>
        </w:rPr>
      </w:pPr>
      <w:r w:rsidDel="00000000" w:rsidR="00000000" w:rsidRPr="00000000">
        <w:rPr>
          <w:b w:val="1"/>
          <w:sz w:val="24"/>
          <w:szCs w:val="24"/>
          <w:rtl w:val="0"/>
        </w:rPr>
        <w:t xml:space="preserve">Alunno/a </w:t>
      </w:r>
      <w:r w:rsidDel="00000000" w:rsidR="00000000" w:rsidRPr="00000000">
        <w:rPr>
          <w:b w:val="1"/>
          <w:color w:val="bebebe"/>
          <w:sz w:val="24"/>
          <w:szCs w:val="24"/>
          <w:rtl w:val="0"/>
        </w:rPr>
        <w:t xml:space="preserve">……………………………………………………………………  </w:t>
      </w:r>
      <w:r w:rsidDel="00000000" w:rsidR="00000000" w:rsidRPr="00000000">
        <w:rPr>
          <w:b w:val="1"/>
          <w:sz w:val="24"/>
          <w:szCs w:val="24"/>
          <w:rtl w:val="0"/>
        </w:rPr>
        <w:t xml:space="preserve">Classe </w:t>
      </w:r>
      <w:r w:rsidDel="00000000" w:rsidR="00000000" w:rsidRPr="00000000">
        <w:rPr>
          <w:b w:val="1"/>
          <w:color w:val="bebebe"/>
          <w:sz w:val="24"/>
          <w:szCs w:val="24"/>
          <w:rtl w:val="0"/>
        </w:rPr>
        <w:t xml:space="preserve">……….</w:t>
        <w:tab/>
      </w:r>
      <w:r w:rsidDel="00000000" w:rsidR="00000000" w:rsidRPr="00000000">
        <w:rPr>
          <w:b w:val="1"/>
          <w:sz w:val="24"/>
          <w:szCs w:val="24"/>
          <w:rtl w:val="0"/>
        </w:rPr>
        <w:t xml:space="preserve">Sez. </w:t>
      </w:r>
      <w:r w:rsidDel="00000000" w:rsidR="00000000" w:rsidRPr="00000000">
        <w:rPr>
          <w:b w:val="1"/>
          <w:color w:val="bebebe"/>
          <w:sz w:val="24"/>
          <w:szCs w:val="24"/>
          <w:rtl w:val="0"/>
        </w:rPr>
        <w:t xml:space="preserve">…………</w:t>
        <w:tab/>
      </w:r>
      <w:r w:rsidDel="00000000" w:rsidR="00000000" w:rsidRPr="00000000">
        <w:rPr>
          <w:b w:val="1"/>
          <w:sz w:val="24"/>
          <w:szCs w:val="24"/>
          <w:rtl w:val="0"/>
        </w:rPr>
        <w:t xml:space="preserve">Docente compilatore </w:t>
      </w:r>
      <w:r w:rsidDel="00000000" w:rsidR="00000000" w:rsidRPr="00000000">
        <w:rPr>
          <w:b w:val="1"/>
          <w:color w:val="bebebe"/>
          <w:sz w:val="24"/>
          <w:szCs w:val="24"/>
          <w:rtl w:val="0"/>
        </w:rPr>
        <w:t xml:space="preserve">………………………………………………………</w:t>
      </w: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tl w:val="0"/>
        </w:rPr>
      </w:r>
    </w:p>
    <w:tbl>
      <w:tblPr>
        <w:tblStyle w:val="Table1"/>
        <w:tblW w:w="14989.999999999998"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9781"/>
        <w:gridCol w:w="1136"/>
        <w:gridCol w:w="1131"/>
        <w:gridCol w:w="1135"/>
        <w:gridCol w:w="1131"/>
        <w:tblGridChange w:id="0">
          <w:tblGrid>
            <w:gridCol w:w="676"/>
            <w:gridCol w:w="9781"/>
            <w:gridCol w:w="1136"/>
            <w:gridCol w:w="1131"/>
            <w:gridCol w:w="1135"/>
            <w:gridCol w:w="1131"/>
          </w:tblGrid>
        </w:tblGridChange>
      </w:tblGrid>
      <w:tr>
        <w:trPr>
          <w:trHeight w:val="613" w:hRule="atLeast"/>
        </w:trPr>
        <w:tc>
          <w:tcPr>
            <w:gridSpan w:val="2"/>
            <w:shd w:fill="ffda64" w:val="clea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35" w:right="3824"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Organizzazione</w:t>
            </w:r>
          </w:p>
        </w:tc>
        <w:tc>
          <w:tcPr>
            <w:shd w:fill="f1f1f1" w:val="clea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1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Sempre</w:t>
            </w:r>
          </w:p>
        </w:tc>
        <w:tc>
          <w:tcPr>
            <w:shd w:fill="f1f1f1" w:val="clea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52"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Spesso</w:t>
            </w:r>
          </w:p>
        </w:tc>
        <w:tc>
          <w:tcPr>
            <w:shd w:fill="f1f1f1" w:val="clea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38" w:right="162" w:hanging="14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Qualche volta</w:t>
            </w:r>
          </w:p>
        </w:tc>
        <w:tc>
          <w:tcPr>
            <w:shd w:fill="f1f1f1" w:val="clea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34" w:right="218"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w:t>
            </w:r>
          </w:p>
        </w:tc>
      </w:tr>
      <w:tr>
        <w:trPr>
          <w:trHeight w:val="566" w:hRule="atLeast"/>
        </w:trPr>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gestire il materiale scolastico (diario, quaderni, ….)</w:t>
            </w:r>
          </w:p>
        </w:tc>
        <w:tc>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nell’organizzazione del lavoro</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16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nell’organizzazione dello spazio del foglio per eseguire operazioni matematiche o compiti scritti</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nell’esecuzione di esercizi da svolgere direttamente nel libro per presenza di poco spazio per scrivere</w:t>
            </w:r>
          </w:p>
        </w:tc>
        <w:tc>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bisogno che la consegna venga ripetuta più volte</w:t>
            </w:r>
          </w:p>
        </w:tc>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risultati scolastici discontinui</w:t>
            </w:r>
          </w:p>
        </w:tc>
        <w:tc>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Mostra variabilità nei tempi di esecuzione delle attività (frettoloso o lento)</w:t>
            </w:r>
          </w:p>
        </w:tc>
        <w:tc>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B">
      <w:pPr>
        <w:spacing w:after="0" w:lineRule="auto"/>
        <w:ind w:firstLine="0"/>
        <w:rPr>
          <w:rFonts w:ascii="Times New Roman" w:cs="Times New Roman" w:eastAsia="Times New Roman" w:hAnsi="Times New Roman"/>
          <w:sz w:val="22"/>
          <w:szCs w:val="22"/>
        </w:rPr>
        <w:sectPr>
          <w:footerReference r:id="rId9" w:type="default"/>
          <w:pgSz w:h="11910" w:w="16840" w:orient="landscape"/>
          <w:pgMar w:bottom="2080" w:top="460" w:left="920" w:right="700" w:header="360" w:footer="1886"/>
          <w:pgNumType w:start="1"/>
        </w:sect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2"/>
        <w:tblW w:w="14989.999999999998"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9781"/>
        <w:gridCol w:w="1136"/>
        <w:gridCol w:w="1131"/>
        <w:gridCol w:w="1135"/>
        <w:gridCol w:w="1131"/>
        <w:tblGridChange w:id="0">
          <w:tblGrid>
            <w:gridCol w:w="676"/>
            <w:gridCol w:w="9781"/>
            <w:gridCol w:w="1136"/>
            <w:gridCol w:w="1131"/>
            <w:gridCol w:w="1135"/>
            <w:gridCol w:w="1131"/>
          </w:tblGrid>
        </w:tblGridChange>
      </w:tblGrid>
      <w:tr>
        <w:trPr>
          <w:trHeight w:val="614" w:hRule="atLeast"/>
        </w:trPr>
        <w:tc>
          <w:tcPr>
            <w:gridSpan w:val="2"/>
            <w:shd w:fill="daedf3" w:val="clea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33" w:right="3824"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Comportamento</w:t>
            </w:r>
          </w:p>
        </w:tc>
        <w:tc>
          <w:tcPr>
            <w:shd w:fill="f1f1f1" w:val="clea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1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Sempre</w:t>
            </w:r>
          </w:p>
        </w:tc>
        <w:tc>
          <w:tcPr>
            <w:shd w:fill="f1f1f1" w:val="clea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52"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Spesso</w:t>
            </w:r>
          </w:p>
        </w:tc>
        <w:tc>
          <w:tcPr>
            <w:shd w:fill="f1f1f1" w:val="clear"/>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38" w:right="162" w:hanging="14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Qualche volta</w:t>
            </w:r>
          </w:p>
        </w:tc>
        <w:tc>
          <w:tcPr>
            <w:shd w:fill="f1f1f1" w:val="clea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34" w:right="218"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w:t>
            </w:r>
          </w:p>
        </w:tc>
      </w:tr>
      <w:tr>
        <w:trPr>
          <w:trHeight w:val="565" w:hRule="atLeast"/>
        </w:trPr>
        <w:tc>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Rispetta le regole in classe</w:t>
            </w:r>
          </w:p>
        </w:tc>
        <w:tc>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restare seduto, chiede spesso di uscire</w:t>
            </w:r>
          </w:p>
        </w:tc>
        <w:tc>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scarsa fiducia nelle proprie capacità (non ci riesco!)</w:t>
            </w:r>
          </w:p>
        </w:tc>
        <w:tc>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una consapevolezza inadeguata delle proprie capacità (so fare tutto!)</w:t>
            </w:r>
          </w:p>
        </w:tc>
        <w:tc>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Mostra una scarsa tolleranza alla frustrazione</w:t>
            </w:r>
          </w:p>
        </w:tc>
        <w:tc>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Dedica allo studio a casa un tempo eccessivo non congruente con lo scarso rendimento</w:t>
            </w:r>
          </w:p>
        </w:tc>
        <w:tc>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Partecipa più attivamente in classe se non si tratta di leggere o scrivere</w:t>
            </w:r>
          </w:p>
        </w:tc>
        <w:tc>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bisogno di continui incoraggiamenti nell’affrontare un compito</w:t>
            </w:r>
          </w:p>
        </w:tc>
        <w:tc>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bisogno di indicazioni per organizzare le procedure di esecuzione di un compito</w:t>
            </w:r>
          </w:p>
        </w:tc>
        <w:tc>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Sembra distratto, pigro o svogliato</w:t>
            </w:r>
          </w:p>
        </w:tc>
        <w:tc>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r>
          </w:p>
        </w:tc>
        <w:tc>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scarse capacità di concentrazione prolungata</w:t>
            </w:r>
          </w:p>
        </w:tc>
        <w:tc>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Mostra facile stancabilità e lentezza nei tempi di recupero</w:t>
            </w:r>
          </w:p>
        </w:tc>
        <w:tc>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2" w:hRule="atLeast"/>
        </w:trPr>
        <w:tc>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w:t>
            </w:r>
          </w:p>
        </w:tc>
        <w:tc>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frequenti episodi di ansia da prestazione</w:t>
            </w:r>
          </w:p>
        </w:tc>
        <w:tc>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1">
      <w:pPr>
        <w:spacing w:after="0" w:lineRule="auto"/>
        <w:ind w:firstLine="0"/>
        <w:rPr>
          <w:rFonts w:ascii="Times New Roman" w:cs="Times New Roman" w:eastAsia="Times New Roman" w:hAnsi="Times New Roman"/>
          <w:sz w:val="22"/>
          <w:szCs w:val="22"/>
        </w:rPr>
        <w:sectPr>
          <w:type w:val="nextPage"/>
          <w:pgSz w:h="11910" w:w="16840" w:orient="landscape"/>
          <w:pgMar w:bottom="2080" w:top="1100" w:left="920" w:right="700" w:header="0" w:footer="1886"/>
        </w:sectPr>
      </w:pP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3"/>
        <w:tblW w:w="14995.000000000002"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6097"/>
        <w:gridCol w:w="3685"/>
        <w:gridCol w:w="1137"/>
        <w:gridCol w:w="1132"/>
        <w:gridCol w:w="1136"/>
        <w:gridCol w:w="1132"/>
        <w:tblGridChange w:id="0">
          <w:tblGrid>
            <w:gridCol w:w="676"/>
            <w:gridCol w:w="6097"/>
            <w:gridCol w:w="3685"/>
            <w:gridCol w:w="1137"/>
            <w:gridCol w:w="1132"/>
            <w:gridCol w:w="1136"/>
            <w:gridCol w:w="1132"/>
          </w:tblGrid>
        </w:tblGridChange>
      </w:tblGrid>
      <w:tr>
        <w:trPr>
          <w:trHeight w:val="569" w:hRule="atLeast"/>
        </w:trPr>
        <w:tc>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w:t>
            </w:r>
          </w:p>
        </w:tc>
        <w:tc>
          <w:tcPr>
            <w:gridSpan w:val="2"/>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Esiste discrepanza tra il suo rendimento scolastico e la sua capacità intellettiva</w:t>
            </w:r>
          </w:p>
        </w:tc>
        <w:tc>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w:t>
            </w:r>
          </w:p>
        </w:tc>
        <w:tc>
          <w:tcPr>
            <w:gridSpan w:val="2"/>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sua motivazione all’impegno è:</w:t>
            </w:r>
          </w:p>
        </w:tc>
        <w:tc>
          <w:tcPr>
            <w:gridSpan w:val="4"/>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tabs>
                <w:tab w:val="left" w:pos="1471"/>
                <w:tab w:val="left" w:pos="3111"/>
              </w:tabs>
              <w:spacing w:after="0" w:before="0" w:line="389"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Scarsa</w:t>
              <w:tab/>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Sufficiente</w:t>
              <w:tab/>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Buona</w:t>
            </w:r>
          </w:p>
        </w:tc>
      </w:tr>
      <w:tr>
        <w:trPr>
          <w:trHeight w:val="610" w:hRule="atLeast"/>
        </w:trPr>
        <w:tc>
          <w:tcPr>
            <w:gridSpan w:val="3"/>
            <w:shd w:fill="f1dbdb" w:val="clear"/>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4784" w:right="4775"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Lettura</w:t>
            </w:r>
          </w:p>
        </w:tc>
        <w:tc>
          <w:tcPr>
            <w:shd w:fill="f1f1f1" w:val="clear"/>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21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Sempre</w:t>
            </w:r>
          </w:p>
        </w:tc>
        <w:tc>
          <w:tcPr>
            <w:shd w:fill="f1f1f1" w:val="clear"/>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25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Spesso</w:t>
            </w:r>
          </w:p>
        </w:tc>
        <w:tc>
          <w:tcPr>
            <w:shd w:fill="f1f1f1" w:val="clear"/>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334" w:right="167" w:hanging="14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Qualche volta</w:t>
            </w:r>
          </w:p>
        </w:tc>
        <w:tc>
          <w:tcPr>
            <w:shd w:fill="f1f1f1" w:val="clear"/>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367" w:right="36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w:t>
            </w:r>
          </w:p>
        </w:tc>
      </w:tr>
      <w:tr>
        <w:trPr>
          <w:trHeight w:val="565" w:hRule="atLeast"/>
        </w:trPr>
        <w:tc>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Legge ad alta voce con poca espressione o intonazione</w:t>
            </w:r>
          </w:p>
        </w:tc>
        <w:tc>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Tende a sottrarsi alla richiesta di leggere a voce alta</w:t>
            </w:r>
          </w:p>
        </w:tc>
        <w:tc>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Legge lentamente ma in modo sostanzialmente corretto</w:t>
            </w:r>
          </w:p>
        </w:tc>
        <w:tc>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decodificare parole complesse dal punto di vista fonologico</w:t>
            </w:r>
          </w:p>
        </w:tc>
        <w:tc>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p>
        </w:tc>
        <w:tc>
          <w:tcPr>
            <w:gridSpan w:val="2"/>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decifrazione avviene in modalità sub lessicale (lettura per sillabe)</w:t>
            </w:r>
          </w:p>
        </w:tc>
        <w:tc>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p>
        </w:tc>
        <w:tc>
          <w:tcPr>
            <w:gridSpan w:val="2"/>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Tende a proseguire nella lettura anche se pronuncia parole che non esistono o che non sono coerenti al contesto</w:t>
            </w:r>
          </w:p>
        </w:tc>
        <w:tc>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p>
        </w:tc>
        <w:tc>
          <w:tcPr>
            <w:gridSpan w:val="2"/>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Nella lettura a voce alta di un testo si avvale di anticipazioni di tipo semantico per cui commette errori di sostituzione morfologici o lessicali</w:t>
            </w:r>
          </w:p>
        </w:tc>
        <w:tc>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p>
        </w:tc>
        <w:tc>
          <w:tcPr>
            <w:gridSpan w:val="2"/>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legge si corregge da solo (torna indietro e rilegge più volte la stessa parola)</w:t>
            </w:r>
          </w:p>
        </w:tc>
        <w:tc>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p>
        </w:tc>
        <w:tc>
          <w:tcPr>
            <w:gridSpan w:val="2"/>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Preferisce leggere silenziosamente</w:t>
            </w:r>
          </w:p>
        </w:tc>
        <w:tc>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1054" w:hRule="atLeast"/>
        </w:trPr>
        <w:tc>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legge compie errori di:</w:t>
            </w:r>
          </w:p>
        </w:tc>
        <w:tc>
          <w:tcPr>
            <w:gridSpan w:val="5"/>
          </w:tcPr>
          <w:p w:rsidR="00000000" w:rsidDel="00000000" w:rsidP="00000000" w:rsidRDefault="00000000" w:rsidRPr="00000000" w14:paraId="000000E9">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388"/>
              </w:tabs>
              <w:spacing w:after="0" w:before="1" w:line="268" w:lineRule="auto"/>
              <w:ind w:left="388" w:right="0" w:hanging="28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Scambio di accenti</w:t>
            </w:r>
          </w:p>
          <w:p w:rsidR="00000000" w:rsidDel="00000000" w:rsidP="00000000" w:rsidRDefault="00000000" w:rsidRPr="00000000" w14:paraId="000000EA">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388"/>
              </w:tabs>
              <w:spacing w:after="0" w:before="0" w:line="268" w:lineRule="auto"/>
              <w:ind w:left="388" w:right="0" w:hanging="28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Anticipazione (cerca di intuire le parole o inventa parole simili es:chissà/chiese)</w:t>
            </w:r>
          </w:p>
          <w:p w:rsidR="00000000" w:rsidDel="00000000" w:rsidP="00000000" w:rsidRDefault="00000000" w:rsidRPr="00000000" w14:paraId="000000EB">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388"/>
              </w:tabs>
              <w:spacing w:after="0" w:before="0" w:line="240" w:lineRule="auto"/>
              <w:ind w:left="388" w:right="0" w:hanging="28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Omissioni, aggiunte, inversioni (es: il-li,.)</w:t>
            </w:r>
          </w:p>
        </w:tc>
      </w:tr>
    </w:tbl>
    <w:p w:rsidR="00000000" w:rsidDel="00000000" w:rsidP="00000000" w:rsidRDefault="00000000" w:rsidRPr="00000000" w14:paraId="000000F0">
      <w:pPr>
        <w:spacing w:after="0" w:line="240" w:lineRule="auto"/>
        <w:ind w:firstLine="0"/>
        <w:jc w:val="left"/>
        <w:rPr>
          <w:sz w:val="22"/>
          <w:szCs w:val="22"/>
        </w:rPr>
        <w:sectPr>
          <w:type w:val="nextPage"/>
          <w:pgSz w:h="11910" w:w="16840" w:orient="landscape"/>
          <w:pgMar w:bottom="2080" w:top="1100" w:left="920" w:right="700" w:header="0" w:footer="1886"/>
        </w:sectPr>
      </w:pPr>
      <w:r w:rsidDel="00000000" w:rsidR="00000000" w:rsidRPr="00000000">
        <w:rPr>
          <w:rtl w:val="0"/>
        </w:rPr>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4"/>
        <w:tblW w:w="14989.999999999998"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9781"/>
        <w:gridCol w:w="1136"/>
        <w:gridCol w:w="1131"/>
        <w:gridCol w:w="1135"/>
        <w:gridCol w:w="1131"/>
        <w:tblGridChange w:id="0">
          <w:tblGrid>
            <w:gridCol w:w="676"/>
            <w:gridCol w:w="9781"/>
            <w:gridCol w:w="1136"/>
            <w:gridCol w:w="1131"/>
            <w:gridCol w:w="1135"/>
            <w:gridCol w:w="1131"/>
          </w:tblGrid>
        </w:tblGridChange>
      </w:tblGrid>
      <w:tr>
        <w:trPr>
          <w:trHeight w:val="569" w:hRule="atLeast"/>
        </w:trPr>
        <w:tc>
          <w:tcPr>
            <w:gridSpan w:val="2"/>
            <w:shd w:fill="abdb77" w:val="clear"/>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35" w:right="3824"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Comprensione</w:t>
            </w:r>
          </w:p>
        </w:tc>
        <w:tc>
          <w:tcPr>
            <w:shd w:fill="f1f1f1" w:val="clear"/>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1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Sempre</w:t>
            </w:r>
          </w:p>
        </w:tc>
        <w:tc>
          <w:tcPr>
            <w:shd w:fill="f1f1f1" w:val="clear"/>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34" w:right="22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Spesso</w:t>
            </w:r>
          </w:p>
        </w:tc>
        <w:tc>
          <w:tcPr>
            <w:shd w:fill="f1f1f1" w:val="clear"/>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38" w:right="162" w:hanging="14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Qualche volta</w:t>
            </w:r>
          </w:p>
        </w:tc>
        <w:tc>
          <w:tcPr>
            <w:shd w:fill="f1f1f1" w:val="clear"/>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34" w:right="218"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w:t>
            </w:r>
          </w:p>
        </w:tc>
      </w:tr>
      <w:tr>
        <w:trPr>
          <w:trHeight w:val="566" w:hRule="atLeast"/>
        </w:trPr>
        <w:tc>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comprendere il testo se legge ad alta voce</w:t>
            </w:r>
          </w:p>
        </w:tc>
        <w:tc>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comprendere testi continui, ma le sue prestazioni migliorano di fronte a testi non continui grafici, (mappe, tabelle,…)</w:t>
            </w:r>
          </w:p>
        </w:tc>
        <w:tc>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buone prestazioni nei testi linguistico-iconici</w:t>
            </w:r>
          </w:p>
        </w:tc>
        <w:tc>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Esiste una discrepanza tra comprensione di testi di lettura diretta o in modalità di ascolto</w:t>
            </w:r>
          </w:p>
        </w:tc>
        <w:tc>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vMerge w:val="restart"/>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maggiori difficoltà di comprensione del testo:</w:t>
            </w:r>
          </w:p>
        </w:tc>
        <w:tc>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vMerge w:val="continue"/>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7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Narrativo</w:t>
            </w:r>
          </w:p>
        </w:tc>
        <w:tc>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trHeight w:val="570" w:hRule="atLeast"/>
        </w:trPr>
        <w:tc>
          <w:tcPr>
            <w:vMerge w:val="continue"/>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7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Espositivo</w:t>
            </w:r>
          </w:p>
        </w:tc>
        <w:tc>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vMerge w:val="continue"/>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389" w:lineRule="auto"/>
              <w:ind w:left="7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Argomentativo</w:t>
            </w:r>
          </w:p>
        </w:tc>
        <w:tc>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Comprende meglio se opera una lettura silenziosa o se qualcun altro legge per lui</w:t>
            </w:r>
          </w:p>
        </w:tc>
        <w:tc>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806" w:hRule="atLeast"/>
        </w:trPr>
        <w:tc>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una comprensione da ascolto adeguata. Durante le spiegazioni del docente mostra di cogliere l’insieme dei significati</w:t>
            </w:r>
          </w:p>
        </w:tc>
        <w:tc>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610" w:hRule="atLeast"/>
        </w:trPr>
        <w:tc>
          <w:tcPr>
            <w:gridSpan w:val="2"/>
            <w:shd w:fill="ffff66" w:val="clear"/>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3830" w:right="3824"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Scrittura</w:t>
            </w:r>
          </w:p>
        </w:tc>
        <w:tc>
          <w:tcPr>
            <w:shd w:fill="f1f1f1" w:val="clear"/>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21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Sempre</w:t>
            </w:r>
          </w:p>
        </w:tc>
        <w:tc>
          <w:tcPr>
            <w:shd w:fill="f1f1f1" w:val="clear"/>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234" w:right="22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Spesso</w:t>
            </w:r>
          </w:p>
        </w:tc>
        <w:tc>
          <w:tcPr>
            <w:shd w:fill="f1f1f1" w:val="clear"/>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338" w:right="162" w:hanging="14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Qualche volta</w:t>
            </w:r>
          </w:p>
        </w:tc>
        <w:tc>
          <w:tcPr>
            <w:shd w:fill="f1f1f1" w:val="clear"/>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234" w:right="218"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w:t>
            </w:r>
          </w:p>
        </w:tc>
      </w:tr>
      <w:tr>
        <w:trPr>
          <w:trHeight w:val="566" w:hRule="atLeast"/>
        </w:trPr>
        <w:tc>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scrive inverte l’ordine delle lettere e/o dei numeri</w:t>
            </w:r>
          </w:p>
        </w:tc>
        <w:tc>
          <w:tcPr/>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Dimentica di usare le lettere maiuscole all’inizio di frase o nei nomi propri</w:t>
            </w:r>
          </w:p>
        </w:tc>
        <w:tc>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5"/>
        <w:tblW w:w="14989.999999999998"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9781"/>
        <w:gridCol w:w="1136"/>
        <w:gridCol w:w="1131"/>
        <w:gridCol w:w="1135"/>
        <w:gridCol w:w="1131"/>
        <w:tblGridChange w:id="0">
          <w:tblGrid>
            <w:gridCol w:w="676"/>
            <w:gridCol w:w="9781"/>
            <w:gridCol w:w="1136"/>
            <w:gridCol w:w="1131"/>
            <w:gridCol w:w="1135"/>
            <w:gridCol w:w="1131"/>
          </w:tblGrid>
        </w:tblGridChange>
      </w:tblGrid>
      <w:tr>
        <w:trPr>
          <w:trHeight w:val="569" w:hRule="atLeast"/>
        </w:trPr>
        <w:tc>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ad usare correttamente la punteggiatura</w:t>
            </w:r>
          </w:p>
        </w:tc>
        <w:tc>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scarsa competenza di autocorrezione</w:t>
            </w:r>
          </w:p>
        </w:tc>
        <w:tc>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Nella scrittura sotto dettatura una stessa parola può essere usata a volte in modo corretto o sbagliato</w:t>
            </w:r>
          </w:p>
        </w:tc>
        <w:tc>
          <w:tcPr/>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1"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usa spontaneamente la scrittura per lo studio (non prende appunti, non inserisce note di spiegazioni</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scrivere sillabe complesse</w:t>
            </w:r>
          </w:p>
        </w:tc>
        <w:tc>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nella fase organizzativa di un testo scritto</w:t>
            </w:r>
          </w:p>
        </w:tc>
        <w:tc>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comporre testi (personali, descrittivi, narrativi, argomentativi,…)</w:t>
            </w:r>
          </w:p>
        </w:tc>
        <w:tc>
          <w:tcPr/>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nell’elaborazione di un riassunto che richiede il controllo simultaneo di più abilità</w:t>
            </w:r>
          </w:p>
        </w:tc>
        <w:tc>
          <w:tcPr/>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r>
          </w:p>
        </w:tc>
        <w:tc>
          <w:tcPr/>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6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produzioni scritte autonome risultano sintetiche, con lessico povero e struttura sintattica semplice (uso di paratassi)</w:t>
            </w:r>
          </w:p>
        </w:tc>
        <w:tc>
          <w:tcPr/>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copiare dal libro o dalla lavagna (salta righe, lascia parole, riscrive lo stesso rigo…)</w:t>
            </w:r>
          </w:p>
        </w:tc>
        <w:tc>
          <w:tcPr/>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w:t>
            </w:r>
          </w:p>
        </w:tc>
        <w:tc>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Privilegia l’orale in cui mostra maggiore competenza</w:t>
            </w:r>
          </w:p>
        </w:tc>
        <w:tc>
          <w:tcPr/>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w:t>
            </w:r>
          </w:p>
        </w:tc>
        <w:tc>
          <w:tcPr/>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Mostra lacune nelle conoscenze e competenze grammaticali</w:t>
            </w:r>
          </w:p>
        </w:tc>
        <w:tc>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w:t>
            </w:r>
          </w:p>
        </w:tc>
        <w:tc>
          <w:tcPr/>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nella realizzazione di figure geometriche</w:t>
            </w:r>
          </w:p>
        </w:tc>
        <w:tc>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w:t>
            </w:r>
          </w:p>
        </w:tc>
        <w:tc>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nell’uso della squadra, compasso …</w:t>
            </w:r>
          </w:p>
        </w:tc>
        <w:tc>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9D">
      <w:pPr>
        <w:spacing w:after="0" w:lineRule="auto"/>
        <w:ind w:firstLine="0"/>
        <w:rPr>
          <w:rFonts w:ascii="Times New Roman" w:cs="Times New Roman" w:eastAsia="Times New Roman" w:hAnsi="Times New Roman"/>
          <w:sz w:val="22"/>
          <w:szCs w:val="22"/>
        </w:rPr>
        <w:sectPr>
          <w:type w:val="nextPage"/>
          <w:pgSz w:h="11910" w:w="16840" w:orient="landscape"/>
          <w:pgMar w:bottom="2080" w:top="1100" w:left="920" w:right="700" w:header="0" w:footer="1886"/>
        </w:sectPr>
      </w:pPr>
      <w:r w:rsidDel="00000000" w:rsidR="00000000" w:rsidRPr="00000000">
        <w:rPr>
          <w:rtl w:val="0"/>
        </w:rPr>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6"/>
        <w:tblW w:w="14995.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4113"/>
        <w:gridCol w:w="5669"/>
        <w:gridCol w:w="1137"/>
        <w:gridCol w:w="1132"/>
        <w:gridCol w:w="1136"/>
        <w:gridCol w:w="1132"/>
        <w:tblGridChange w:id="0">
          <w:tblGrid>
            <w:gridCol w:w="676"/>
            <w:gridCol w:w="4113"/>
            <w:gridCol w:w="5669"/>
            <w:gridCol w:w="1137"/>
            <w:gridCol w:w="1132"/>
            <w:gridCol w:w="1136"/>
            <w:gridCol w:w="1132"/>
          </w:tblGrid>
        </w:tblGridChange>
      </w:tblGrid>
      <w:tr>
        <w:trPr>
          <w:trHeight w:val="569" w:hRule="atLeast"/>
        </w:trPr>
        <w:tc>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w:t>
            </w:r>
          </w:p>
        </w:tc>
        <w:tc>
          <w:tcPr>
            <w:gridSpan w:val="2"/>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di realizzazione e di regolarità del tratto grafico</w:t>
            </w:r>
          </w:p>
        </w:tc>
        <w:tc>
          <w:tcPr/>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w:t>
            </w:r>
          </w:p>
        </w:tc>
        <w:tc>
          <w:tcPr>
            <w:gridSpan w:val="2"/>
          </w:tcPr>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nell’organizzare in colonna le operazioni aritmetiche</w:t>
            </w:r>
          </w:p>
        </w:tc>
        <w:tc>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w:t>
            </w:r>
          </w:p>
        </w:tc>
        <w:tc>
          <w:tcPr>
            <w:gridSpan w:val="2"/>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Nello scrivere la sua grafia cambia dai primi righi agli ultimi</w:t>
            </w:r>
          </w:p>
        </w:tc>
        <w:tc>
          <w:tcPr/>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w:t>
            </w:r>
          </w:p>
        </w:tc>
        <w:tc>
          <w:tcPr>
            <w:gridSpan w:val="2"/>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Privilegia la scrittura in stampato</w:t>
            </w:r>
          </w:p>
        </w:tc>
        <w:tc>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w:t>
            </w:r>
          </w:p>
        </w:tc>
        <w:tc>
          <w:tcPr>
            <w:gridSpan w:val="2"/>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Utilizza caratteri diversi nella scrittura di una parola (scrittura allografica)</w:t>
            </w:r>
          </w:p>
        </w:tc>
        <w:tc>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1317" w:hRule="atLeast"/>
        </w:trPr>
        <w:tc>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w:t>
            </w:r>
          </w:p>
        </w:tc>
        <w:tc>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Compie errori:</w:t>
            </w:r>
          </w:p>
        </w:tc>
        <w:tc>
          <w:tcPr>
            <w:gridSpan w:val="5"/>
          </w:tcPr>
          <w:p w:rsidR="00000000" w:rsidDel="00000000" w:rsidP="00000000" w:rsidRDefault="00000000" w:rsidRPr="00000000" w14:paraId="000001C4">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88"/>
              </w:tabs>
              <w:spacing w:after="0" w:before="0" w:line="240" w:lineRule="auto"/>
              <w:ind w:left="403" w:right="380" w:hanging="29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fonologici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(scambio di grafemi come b- p,b- d, f- v, r-l, q-p, a-e, omissioni e aggiunte di lettere o sillabe, inversioni)</w:t>
            </w:r>
          </w:p>
          <w:p w:rsidR="00000000" w:rsidDel="00000000" w:rsidP="00000000" w:rsidRDefault="00000000" w:rsidRPr="00000000" w14:paraId="000001C5">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88"/>
              </w:tabs>
              <w:spacing w:after="0" w:before="0" w:line="268" w:lineRule="auto"/>
              <w:ind w:left="387" w:right="0" w:hanging="28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non fonologici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(fusioni /separazioni illegali, scambio di grafema omofono, omissione o aggiunta di h)</w:t>
            </w:r>
          </w:p>
          <w:p w:rsidR="00000000" w:rsidDel="00000000" w:rsidP="00000000" w:rsidRDefault="00000000" w:rsidRPr="00000000" w14:paraId="000001C6">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88"/>
              </w:tabs>
              <w:spacing w:after="0" w:before="0" w:line="268" w:lineRule="auto"/>
              <w:ind w:left="387" w:right="0" w:hanging="28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altri errori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(omissioni e aggiunta di accenti; omissioni e aggiunta di doppie)</w:t>
            </w:r>
          </w:p>
        </w:tc>
      </w:tr>
      <w:tr>
        <w:trPr>
          <w:trHeight w:val="610" w:hRule="atLeast"/>
        </w:trPr>
        <w:tc>
          <w:tcPr>
            <w:gridSpan w:val="3"/>
            <w:shd w:fill="ccc0d9" w:val="clear"/>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339" w:lineRule="auto"/>
              <w:ind w:left="4781" w:right="4778"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Calcolo</w:t>
            </w:r>
          </w:p>
        </w:tc>
        <w:tc>
          <w:tcPr>
            <w:shd w:fill="f1f1f1" w:val="clear"/>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21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Sempre</w:t>
            </w:r>
          </w:p>
        </w:tc>
        <w:tc>
          <w:tcPr>
            <w:shd w:fill="f1f1f1" w:val="clear"/>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25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Spesso</w:t>
            </w:r>
          </w:p>
        </w:tc>
        <w:tc>
          <w:tcPr>
            <w:shd w:fill="f1f1f1" w:val="clear"/>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35" w:right="166" w:hanging="14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Qualche volta</w:t>
            </w:r>
          </w:p>
        </w:tc>
        <w:tc>
          <w:tcPr>
            <w:shd w:fill="f1f1f1" w:val="clear"/>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367" w:right="36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w:t>
            </w:r>
          </w:p>
        </w:tc>
      </w:tr>
      <w:tr>
        <w:trPr>
          <w:trHeight w:val="566" w:hRule="atLeast"/>
        </w:trPr>
        <w:tc>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scrivere numeri lunghi e complessi</w:t>
            </w:r>
          </w:p>
        </w:tc>
        <w:tc>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scrivere i numeri che contengono lo zero</w:t>
            </w:r>
          </w:p>
        </w:tc>
        <w:tc>
          <w:tcPr/>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nell’enumerazione progressiva e/o regressiva</w:t>
            </w:r>
          </w:p>
        </w:tc>
        <w:tc>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 ricordare le tabelline</w:t>
            </w:r>
          </w:p>
        </w:tc>
        <w:tc>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p>
        </w:tc>
        <w:tc>
          <w:tcPr>
            <w:gridSpan w:val="2"/>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nell’algoritmo delle operazioni in colonna</w:t>
            </w:r>
          </w:p>
        </w:tc>
        <w:tc>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p>
        </w:tc>
        <w:tc>
          <w:tcPr>
            <w:gridSpan w:val="2"/>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Confonde tra loro gli algoritmi delle operazioni</w:t>
            </w:r>
          </w:p>
        </w:tc>
        <w:tc>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FC">
      <w:pPr>
        <w:spacing w:after="0" w:lineRule="auto"/>
        <w:ind w:firstLine="0"/>
        <w:rPr>
          <w:rFonts w:ascii="Times New Roman" w:cs="Times New Roman" w:eastAsia="Times New Roman" w:hAnsi="Times New Roman"/>
          <w:sz w:val="22"/>
          <w:szCs w:val="22"/>
        </w:rPr>
        <w:sectPr>
          <w:type w:val="nextPage"/>
          <w:pgSz w:h="11910" w:w="16840" w:orient="landscape"/>
          <w:pgMar w:bottom="2080" w:top="1100" w:left="920" w:right="700" w:header="0" w:footer="1886"/>
        </w:sectPr>
      </w:pPr>
      <w:r w:rsidDel="00000000" w:rsidR="00000000" w:rsidRPr="00000000">
        <w:rPr>
          <w:rtl w:val="0"/>
        </w:rPr>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7"/>
        <w:tblW w:w="14989.999999999998"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7797"/>
        <w:gridCol w:w="1984"/>
        <w:gridCol w:w="1136"/>
        <w:gridCol w:w="1131"/>
        <w:gridCol w:w="1135"/>
        <w:gridCol w:w="1131"/>
        <w:tblGridChange w:id="0">
          <w:tblGrid>
            <w:gridCol w:w="676"/>
            <w:gridCol w:w="7797"/>
            <w:gridCol w:w="1984"/>
            <w:gridCol w:w="1136"/>
            <w:gridCol w:w="1131"/>
            <w:gridCol w:w="1135"/>
            <w:gridCol w:w="1131"/>
          </w:tblGrid>
        </w:tblGridChange>
      </w:tblGrid>
      <w:tr>
        <w:trPr>
          <w:trHeight w:val="569" w:hRule="atLeast"/>
        </w:trPr>
        <w:tc>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p>
        </w:tc>
        <w:tc>
          <w:tcPr>
            <w:gridSpan w:val="2"/>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 compiere calcoli a mente</w:t>
            </w:r>
          </w:p>
        </w:tc>
        <w:tc>
          <w:tcPr/>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p>
        </w:tc>
        <w:tc>
          <w:tcPr>
            <w:gridSpan w:val="2"/>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6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Riesce intuitivamente a risolvere situazioni problematiche, individuando oralmente le operazioni da eseguire</w:t>
            </w:r>
          </w:p>
        </w:tc>
        <w:tc>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658" w:hRule="atLeast"/>
        </w:trPr>
        <w:tc>
          <w:tcPr/>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Compie errori di applicazione di:</w:t>
            </w:r>
          </w:p>
        </w:tc>
        <w:tc>
          <w:tcPr>
            <w:gridSpan w:val="5"/>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tabs>
                <w:tab w:val="left" w:pos="1876"/>
                <w:tab w:val="left" w:pos="3848"/>
              </w:tabs>
              <w:spacing w:after="0" w:before="3"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formule</w:t>
              <w:tab/>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procedure</w:t>
              <w:tab/>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visuo-spaziali</w:t>
            </w:r>
          </w:p>
        </w:tc>
      </w:tr>
      <w:tr>
        <w:trPr>
          <w:trHeight w:val="610" w:hRule="atLeast"/>
        </w:trPr>
        <w:tc>
          <w:tcPr>
            <w:gridSpan w:val="3"/>
            <w:shd w:fill="e4b8b7" w:val="clear"/>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34" w:right="3824"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Lingue straniere</w:t>
            </w:r>
          </w:p>
        </w:tc>
        <w:tc>
          <w:tcPr>
            <w:shd w:fill="f1f1f1" w:val="clear"/>
          </w:tcPr>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1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Sempre</w:t>
            </w:r>
          </w:p>
        </w:tc>
        <w:tc>
          <w:tcPr>
            <w:shd w:fill="f1f1f1" w:val="clear"/>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52"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Spesso</w:t>
            </w:r>
          </w:p>
        </w:tc>
        <w:tc>
          <w:tcPr>
            <w:shd w:fill="f1f1f1" w:val="clear"/>
          </w:tcPr>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38" w:right="162" w:hanging="14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Qualche volta</w:t>
            </w:r>
          </w:p>
        </w:tc>
        <w:tc>
          <w:tcPr>
            <w:shd w:fill="f1f1f1" w:val="clear"/>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34" w:right="218"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w:t>
            </w:r>
          </w:p>
        </w:tc>
      </w:tr>
      <w:tr>
        <w:trPr>
          <w:trHeight w:val="570" w:hRule="atLeast"/>
        </w:trPr>
        <w:tc>
          <w:tcPr/>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Rispetto alle altre discipline, si evidenziano particolari difficoltà nello studio delle lingue straniere</w:t>
            </w:r>
          </w:p>
        </w:tc>
        <w:tc>
          <w:tcPr/>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Nell’approccio alla disciplina si mostra intollerante, insicuro, impacciato</w:t>
            </w:r>
          </w:p>
        </w:tc>
        <w:tc>
          <w:tcPr/>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Organizza il lavoro con molta difficoltà e non porta a termini semplici consegne</w:t>
            </w:r>
          </w:p>
        </w:tc>
        <w:tc>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310" w:hRule="atLeast"/>
        </w:trPr>
        <w:tc>
          <w:tcPr/>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gridSpan w:val="6"/>
            <w:shd w:fill="f7e9e9" w:val="clear"/>
          </w:tcPr>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Attività di ascolto</w:t>
            </w:r>
          </w:p>
        </w:tc>
      </w:tr>
      <w:tr>
        <w:trPr>
          <w:trHeight w:val="570" w:hRule="atLeast"/>
        </w:trPr>
        <w:tc>
          <w:tcPr/>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46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Durante le attività di ascolto si distrae facilmente</w:t>
            </w:r>
          </w:p>
        </w:tc>
        <w:tc>
          <w:tcPr/>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27"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Ha difficoltà a discriminare sonorità, schemi intonativi e a riconoscere qualche parola della lingua proposta</w:t>
            </w:r>
          </w:p>
        </w:tc>
        <w:tc>
          <w:tcPr/>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273" w:hRule="atLeast"/>
        </w:trPr>
        <w:tc>
          <w:tcPr/>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0" w:line="254"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p>
        </w:tc>
        <w:tc>
          <w:tcPr>
            <w:gridSpan w:val="6"/>
            <w:shd w:fill="f7e9e9" w:val="clear"/>
          </w:tcPr>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54"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Comprensione lingua orale</w:t>
            </w:r>
          </w:p>
        </w:tc>
      </w:tr>
      <w:tr>
        <w:trPr>
          <w:trHeight w:val="566" w:hRule="atLeast"/>
        </w:trPr>
        <w:tc>
          <w:tcPr>
            <w:vMerge w:val="restart"/>
          </w:tcPr>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46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Ha difficoltà nel comprendere la informazioni principali di un messaggio</w:t>
            </w:r>
          </w:p>
        </w:tc>
        <w:tc>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vMerge w:val="continue"/>
          </w:tcPr>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46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In un messaggio stenta ad individuare dati, relazioni, situazione comunicativa</w:t>
            </w:r>
          </w:p>
        </w:tc>
        <w:tc>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270" w:hRule="atLeast"/>
        </w:trPr>
        <w:tc>
          <w:tcPr/>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1" w:line="248.0000000000000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p>
        </w:tc>
        <w:tc>
          <w:tcPr>
            <w:gridSpan w:val="6"/>
            <w:shd w:fill="f7e9e9" w:val="clear"/>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1" w:line="248.00000000000006"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Comprensione lingua scritta</w:t>
            </w:r>
          </w:p>
        </w:tc>
      </w:tr>
      <w:tr>
        <w:trPr>
          <w:trHeight w:val="566" w:hRule="atLeast"/>
        </w:trPr>
        <w:tc>
          <w:tcPr>
            <w:vMerge w:val="restart"/>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46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Ha difficoltà a riconoscere elementi della lingua scritta, segni grafici, alfabeti</w:t>
            </w:r>
          </w:p>
        </w:tc>
        <w:tc>
          <w:tcPr/>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vMerge w:val="continue"/>
          </w:tcPr>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827" w:right="50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Ha difficoltà ad individuare strutture note a livello lessicale e grammaticale e ad operare elementari confronti con la lingua materna</w:t>
            </w:r>
          </w:p>
        </w:tc>
        <w:tc>
          <w:tcPr/>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8"/>
        <w:tblW w:w="14989.999999999998"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9781"/>
        <w:gridCol w:w="1136"/>
        <w:gridCol w:w="1131"/>
        <w:gridCol w:w="1135"/>
        <w:gridCol w:w="1131"/>
        <w:tblGridChange w:id="0">
          <w:tblGrid>
            <w:gridCol w:w="676"/>
            <w:gridCol w:w="9781"/>
            <w:gridCol w:w="1136"/>
            <w:gridCol w:w="1131"/>
            <w:gridCol w:w="1135"/>
            <w:gridCol w:w="1131"/>
          </w:tblGrid>
        </w:tblGridChange>
      </w:tblGrid>
      <w:tr>
        <w:trPr>
          <w:trHeight w:val="270" w:hRule="atLeast"/>
        </w:trPr>
        <w:tc>
          <w:tcPr/>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1" w:line="248.0000000000000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p>
        </w:tc>
        <w:tc>
          <w:tcPr>
            <w:gridSpan w:val="5"/>
            <w:shd w:fill="f7e9e9" w:val="clear"/>
          </w:tcPr>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1" w:line="248.00000000000006"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Produzione lingua scritta</w:t>
            </w:r>
          </w:p>
        </w:tc>
      </w:tr>
      <w:tr>
        <w:trPr>
          <w:trHeight w:val="629" w:hRule="atLeast"/>
        </w:trPr>
        <w:tc>
          <w:tcPr>
            <w:vMerge w:val="restart"/>
          </w:tcPr>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827"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Ha difficoltà con la corrispondenza grafema/fonema e a trascrivere correttamente le parole; ha un controllo grafico incerto</w:t>
            </w:r>
          </w:p>
        </w:tc>
        <w:tc>
          <w:tcPr/>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vMerge w:val="continue"/>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46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Ha difficoltà a riprodurre le caratteristiche dell’impaginazione</w:t>
            </w:r>
          </w:p>
        </w:tc>
        <w:tc>
          <w:tcPr/>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vMerge w:val="continue"/>
          </w:tcPr>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tabs>
                <w:tab w:val="left" w:pos="815"/>
              </w:tabs>
              <w:spacing w:after="0" w:before="1" w:line="240" w:lineRule="auto"/>
              <w:ind w:left="827" w:right="50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w:t>
              <w:tab/>
              <w:t xml:space="preserve">Ha difficoltà a comporre un semplice testo anche da modello o schema e ad eseguire esercizi a scelta multipla, di completamento, di corrispondenza tra immagini e didascalie, etc.</w:t>
            </w:r>
          </w:p>
        </w:tc>
        <w:tc>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318" w:hRule="atLeast"/>
        </w:trPr>
        <w:tc>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p>
        </w:tc>
        <w:tc>
          <w:tcPr>
            <w:gridSpan w:val="5"/>
            <w:shd w:fill="f7e9e9" w:val="clear"/>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Produzione lingua orale</w:t>
            </w:r>
          </w:p>
        </w:tc>
      </w:tr>
      <w:tr>
        <w:trPr>
          <w:trHeight w:val="566" w:hRule="atLeast"/>
        </w:trPr>
        <w:tc>
          <w:tcPr>
            <w:vMerge w:val="restart"/>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46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Ha difficoltà a riprodurre suoni e intonazioni</w:t>
            </w:r>
          </w:p>
        </w:tc>
        <w:tc>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vMerge w:val="continue"/>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827"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Ha difficoltà ad utilizzare, anche in situazioni analoghe a quelle di presentazione, le strutture e il lessico che è riuscito ad imparare</w:t>
            </w:r>
          </w:p>
        </w:tc>
        <w:tc>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vMerge w:val="continue"/>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tabs>
                <w:tab w:val="left" w:pos="815"/>
              </w:tabs>
              <w:spacing w:after="0" w:before="1" w:line="240" w:lineRule="auto"/>
              <w:ind w:left="46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w:t>
              <w:tab/>
              <w:t xml:space="preserve">È impacciato nel ripetere espressioni colloquiali, soprattutto se deve farlo ad alta voce</w:t>
            </w:r>
          </w:p>
        </w:tc>
        <w:tc>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806" w:hRule="atLeast"/>
        </w:trPr>
        <w:tc>
          <w:tcPr>
            <w:vMerge w:val="continue"/>
          </w:tcPr>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827" w:right="50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 Ha difficoltà a memorizzare il lessico ( in particolare modo in sequenza, per es. giorni, mesi, numeri, colori,etc.), le regole grammaticali, le strutture linguistiche, la civiltà e/ la letteratura,</w:t>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48.00000000000006" w:lineRule="auto"/>
              <w:ind w:left="82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anche se ripetute più volte</w:t>
            </w:r>
          </w:p>
        </w:tc>
        <w:tc>
          <w:tcPr/>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314" w:hRule="atLeast"/>
        </w:trPr>
        <w:tc>
          <w:tcPr/>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p>
        </w:tc>
        <w:tc>
          <w:tcPr>
            <w:gridSpan w:val="5"/>
            <w:shd w:fill="f7e9e9" w:val="clear"/>
          </w:tcPr>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Interazione orale</w:t>
            </w:r>
          </w:p>
        </w:tc>
      </w:tr>
      <w:tr>
        <w:trPr>
          <w:trHeight w:val="565" w:hRule="atLeast"/>
        </w:trPr>
        <w:tc>
          <w:tcPr/>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827"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Ha difficoltà ad interagire anche in conversazioni brevi e semplici su temi di interesse personale e quotidiano</w:t>
            </w:r>
          </w:p>
        </w:tc>
        <w:tc>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gridSpan w:val="2"/>
            <w:shd w:fill="ccc0d9" w:val="clear"/>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43" w:right="352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Espressione orale</w:t>
            </w:r>
          </w:p>
        </w:tc>
        <w:tc>
          <w:tcPr>
            <w:shd w:fill="f1f1f1" w:val="clear"/>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21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Sempre</w:t>
            </w:r>
          </w:p>
        </w:tc>
        <w:tc>
          <w:tcPr>
            <w:shd w:fill="f1f1f1" w:val="clear"/>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252"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Spesso</w:t>
            </w:r>
          </w:p>
        </w:tc>
        <w:tc>
          <w:tcPr>
            <w:shd w:fill="f1f1f1" w:val="clear"/>
          </w:tcPr>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338" w:right="162" w:hanging="14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Qualche volta</w:t>
            </w:r>
          </w:p>
        </w:tc>
        <w:tc>
          <w:tcPr>
            <w:shd w:fill="f1f1f1" w:val="clear"/>
          </w:tcPr>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234" w:right="218"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w:t>
            </w:r>
          </w:p>
        </w:tc>
      </w:tr>
      <w:tr>
        <w:trPr>
          <w:trHeight w:val="566" w:hRule="atLeast"/>
        </w:trPr>
        <w:tc>
          <w:tcPr/>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ad usare il lessico specifico delle discipline</w:t>
            </w:r>
          </w:p>
        </w:tc>
        <w:tc>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 trovare la parola adeguata al contesto anche in occasione di conversazioni informali</w:t>
            </w:r>
          </w:p>
        </w:tc>
        <w:tc>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di esposizione orale e di organizzazione del discorso (difficoltà nel riassumere dati ed argomenti)</w:t>
            </w:r>
          </w:p>
        </w:tc>
        <w:tc>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CA">
      <w:pPr>
        <w:spacing w:after="0" w:lineRule="auto"/>
        <w:ind w:firstLine="0"/>
        <w:rPr>
          <w:rFonts w:ascii="Times New Roman" w:cs="Times New Roman" w:eastAsia="Times New Roman" w:hAnsi="Times New Roman"/>
          <w:sz w:val="22"/>
          <w:szCs w:val="22"/>
        </w:rPr>
        <w:sectPr>
          <w:type w:val="nextPage"/>
          <w:pgSz w:h="11910" w:w="16840" w:orient="landscape"/>
          <w:pgMar w:bottom="2080" w:top="1100" w:left="920" w:right="700" w:header="0" w:footer="1886"/>
        </w:sectPr>
      </w:pPr>
      <w:r w:rsidDel="00000000" w:rsidR="00000000" w:rsidRPr="00000000">
        <w:rPr>
          <w:rtl w:val="0"/>
        </w:rPr>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9"/>
        <w:tblW w:w="14989.999999999998"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9781"/>
        <w:gridCol w:w="1136"/>
        <w:gridCol w:w="1131"/>
        <w:gridCol w:w="1135"/>
        <w:gridCol w:w="1131"/>
        <w:tblGridChange w:id="0">
          <w:tblGrid>
            <w:gridCol w:w="676"/>
            <w:gridCol w:w="9781"/>
            <w:gridCol w:w="1136"/>
            <w:gridCol w:w="1131"/>
            <w:gridCol w:w="1135"/>
            <w:gridCol w:w="1131"/>
          </w:tblGrid>
        </w:tblGridChange>
      </w:tblGrid>
      <w:tr>
        <w:trPr>
          <w:trHeight w:val="569" w:hRule="atLeast"/>
        </w:trPr>
        <w:tc>
          <w:tcPr/>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Negli scambi comunicativi orali dimostra di avere adeguata padronanza linguistica</w:t>
            </w:r>
          </w:p>
        </w:tc>
        <w:tc>
          <w:tcPr/>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738" w:hRule="atLeast"/>
        </w:trPr>
        <w:tc>
          <w:tcPr/>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Nelle discussioni collettive mostra una discrepanza tra vocabolario in comprensione rispetto a quello in produzione</w:t>
            </w:r>
          </w:p>
        </w:tc>
        <w:tc>
          <w:tcPr/>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610" w:hRule="atLeast"/>
        </w:trPr>
        <w:tc>
          <w:tcPr>
            <w:gridSpan w:val="2"/>
            <w:shd w:fill="fad3b4" w:val="clear"/>
          </w:tcPr>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3831" w:right="3824"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Memoria</w:t>
            </w:r>
          </w:p>
        </w:tc>
        <w:tc>
          <w:tcPr>
            <w:shd w:fill="f1f1f1" w:val="clear"/>
          </w:tcPr>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21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Sempre</w:t>
            </w:r>
          </w:p>
        </w:tc>
        <w:tc>
          <w:tcPr>
            <w:shd w:fill="f1f1f1" w:val="clear"/>
          </w:tcPr>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252"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Spesso</w:t>
            </w:r>
          </w:p>
        </w:tc>
        <w:tc>
          <w:tcPr>
            <w:shd w:fill="f1f1f1" w:val="clear"/>
          </w:tcPr>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38" w:right="162" w:hanging="14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Qualche volta</w:t>
            </w:r>
          </w:p>
        </w:tc>
        <w:tc>
          <w:tcPr>
            <w:shd w:fill="f1f1f1" w:val="clear"/>
          </w:tcPr>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234" w:right="218"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w:t>
            </w:r>
          </w:p>
        </w:tc>
      </w:tr>
      <w:tr>
        <w:trPr>
          <w:trHeight w:val="566" w:hRule="atLeast"/>
        </w:trPr>
        <w:tc>
          <w:tcPr/>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31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 recuperare rapidamente dalla memoria informazioni e nozioni già acquisite e comprese, cui consegue difficoltà e lentezza nell’esposizione durante le interrogazioni</w:t>
            </w:r>
          </w:p>
        </w:tc>
        <w:tc>
          <w:tcPr/>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 confusione o ha difficoltà nel ricordare nomi e date</w:t>
            </w:r>
          </w:p>
        </w:tc>
        <w:tc>
          <w:tcPr/>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nel ricordare e nominare le sequenze ( nome delle note musicali , di cui conosce però la collocazione sul pentagramma..)</w:t>
            </w:r>
          </w:p>
        </w:tc>
        <w:tc>
          <w:tcPr/>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70" w:hRule="atLeast"/>
        </w:trPr>
        <w:tc>
          <w:tcPr/>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memorizzare formule, tabelline, regole, strutture, sequenze e procedure</w:t>
            </w:r>
          </w:p>
        </w:tc>
        <w:tc>
          <w:tcPr/>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memorizzare categorizzazioni, nomi dei tempi verbali, nomi delle strutture grammaticali italiane e straniere</w:t>
            </w:r>
          </w:p>
        </w:tc>
        <w:tc>
          <w:tcPr/>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6" w:hRule="atLeast"/>
        </w:trPr>
        <w:tc>
          <w:tcPr/>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ricordare istruzioni verbali complesse</w:t>
            </w:r>
          </w:p>
        </w:tc>
        <w:tc>
          <w:tcPr/>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65" w:hRule="atLeast"/>
        </w:trPr>
        <w:tc>
          <w:tcPr/>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 difficoltà a memorizzare poesie, canzoni,…</w:t>
            </w:r>
          </w:p>
        </w:tc>
        <w:tc>
          <w:tcPr/>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0A">
      <w:pPr>
        <w:spacing w:before="56" w:lineRule="auto"/>
        <w:ind w:left="212" w:right="0" w:firstLine="0"/>
        <w:jc w:val="left"/>
        <w:rPr>
          <w:i w:val="1"/>
          <w:sz w:val="22"/>
          <w:szCs w:val="22"/>
        </w:rPr>
        <w:sectPr>
          <w:type w:val="nextPage"/>
          <w:pgSz w:h="11910" w:w="16840" w:orient="landscape"/>
          <w:pgMar w:bottom="2080" w:top="1100" w:left="920" w:right="700" w:header="0" w:footer="1886"/>
        </w:sectPr>
      </w:pPr>
      <w:r w:rsidDel="00000000" w:rsidR="00000000" w:rsidRPr="00000000">
        <w:rPr>
          <w:i w:val="1"/>
          <w:sz w:val="22"/>
          <w:szCs w:val="22"/>
          <w:rtl w:val="0"/>
        </w:rPr>
        <w:t xml:space="preserve">La parte relativa alle Lingue straniere è stata curata dalla prof.ssa </w:t>
      </w:r>
      <w:r w:rsidDel="00000000" w:rsidR="00000000" w:rsidRPr="00000000">
        <w:rPr>
          <w:b w:val="1"/>
          <w:i w:val="1"/>
          <w:sz w:val="22"/>
          <w:szCs w:val="22"/>
          <w:rtl w:val="0"/>
        </w:rPr>
        <w:t xml:space="preserve">Sonia Cartosciello </w:t>
      </w:r>
      <w:r w:rsidDel="00000000" w:rsidR="00000000" w:rsidRPr="00000000">
        <w:rPr>
          <w:i w:val="1"/>
          <w:sz w:val="22"/>
          <w:szCs w:val="22"/>
          <w:rtl w:val="0"/>
        </w:rPr>
        <w:t xml:space="preserve">referente per Dislessia e DSA.</w:t>
      </w:r>
    </w:p>
    <w:p w:rsidR="00000000" w:rsidDel="00000000" w:rsidP="00000000" w:rsidRDefault="00000000" w:rsidRPr="00000000" w14:paraId="0000030B">
      <w:pPr>
        <w:spacing w:before="21" w:lineRule="auto"/>
        <w:ind w:left="212" w:right="0" w:firstLine="0"/>
        <w:jc w:val="left"/>
        <w:rPr>
          <w:b w:val="1"/>
          <w:sz w:val="28"/>
          <w:szCs w:val="28"/>
        </w:rPr>
      </w:pPr>
      <w:r w:rsidDel="00000000" w:rsidR="00000000" w:rsidRPr="00000000">
        <w:rPr>
          <w:b w:val="1"/>
          <w:sz w:val="28"/>
          <w:szCs w:val="28"/>
          <w:rtl w:val="0"/>
        </w:rPr>
        <w:t xml:space="preserve">Indicazioni per compilare la tabella di sintesi</w:t>
      </w:r>
    </w:p>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175" w:line="360" w:lineRule="auto"/>
        <w:ind w:left="212" w:right="658"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Per favorire la compilazione della tabella di sintesi si consiglia di utilizzare gli stessi indicatori cromatici (rosso, giallo e verde) all’interno della griglia per il monitoraggio nello spazio destinato ai quattro parametri valutativi (sempre, spesso, qualche volta, mai).</w:t>
      </w:r>
    </w:p>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340" w:lineRule="auto"/>
        <w:ind w:left="212"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Esempio:</w:t>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sectPr>
          <w:type w:val="nextPage"/>
          <w:pgSz w:h="11910" w:w="16840" w:orient="landscape"/>
          <w:pgMar w:bottom="2160" w:top="1100" w:left="920" w:right="700" w:header="0" w:footer="1886"/>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134619</wp:posOffset>
            </wp:positionH>
            <wp:positionV relativeFrom="paragraph">
              <wp:posOffset>109097</wp:posOffset>
            </wp:positionV>
            <wp:extent cx="8512733" cy="1867090"/>
            <wp:effectExtent b="0" l="0" r="0" t="0"/>
            <wp:wrapTopAndBottom distB="0" distT="0"/>
            <wp:docPr id="7"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8512733" cy="1867090"/>
                    </a:xfrm>
                    <a:prstGeom prst="rect"/>
                    <a:ln/>
                  </pic:spPr>
                </pic:pic>
              </a:graphicData>
            </a:graphic>
          </wp:anchor>
        </w:drawing>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3">
      <w:pPr>
        <w:spacing w:before="27" w:lineRule="auto"/>
        <w:ind w:left="0" w:right="506" w:firstLine="0"/>
        <w:jc w:val="center"/>
        <w:rPr>
          <w:b w:val="1"/>
          <w:sz w:val="36"/>
          <w:szCs w:val="36"/>
        </w:rPr>
      </w:pPr>
      <w:r w:rsidDel="00000000" w:rsidR="00000000" w:rsidRPr="00000000">
        <w:rPr>
          <w:b w:val="1"/>
          <w:sz w:val="36"/>
          <w:szCs w:val="36"/>
          <w:rtl w:val="0"/>
        </w:rPr>
        <w:t xml:space="preserve">Tabella di sintesi</w:t>
      </w:r>
      <w:r w:rsidDel="00000000" w:rsidR="00000000" w:rsidRPr="00000000">
        <w:drawing>
          <wp:anchor allowOverlap="1" behindDoc="0" distB="0" distT="0" distL="0" distR="0" hidden="0" layoutInCell="1" locked="0" relativeHeight="0" simplePos="0">
            <wp:simplePos x="0" y="0"/>
            <wp:positionH relativeFrom="column">
              <wp:posOffset>812800</wp:posOffset>
            </wp:positionH>
            <wp:positionV relativeFrom="paragraph">
              <wp:posOffset>816402</wp:posOffset>
            </wp:positionV>
            <wp:extent cx="1370226" cy="443484"/>
            <wp:effectExtent b="0" l="0" r="0" t="0"/>
            <wp:wrapSquare wrapText="bothSides" distB="0" distT="0" distL="0" distR="0"/>
            <wp:docPr id="6"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1370226" cy="443484"/>
                    </a:xfrm>
                    <a:prstGeom prst="rect"/>
                    <a:ln/>
                  </pic:spPr>
                </pic:pic>
              </a:graphicData>
            </a:graphic>
          </wp:anchor>
        </w:drawing>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1" w:before="7"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tbl>
      <w:tblPr>
        <w:tblStyle w:val="Table10"/>
        <w:tblW w:w="14999.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90"/>
        <w:gridCol w:w="3401"/>
        <w:gridCol w:w="3406"/>
        <w:gridCol w:w="3402"/>
        <w:tblGridChange w:id="0">
          <w:tblGrid>
            <w:gridCol w:w="4790"/>
            <w:gridCol w:w="3401"/>
            <w:gridCol w:w="3406"/>
            <w:gridCol w:w="3402"/>
          </w:tblGrid>
        </w:tblGridChange>
      </w:tblGrid>
      <w:tr>
        <w:trPr>
          <w:trHeight w:val="958" w:hRule="atLeast"/>
        </w:trPr>
        <w:tc>
          <w:tcPr>
            <w:gridSpan w:val="4"/>
            <w:tcBorders>
              <w:bottom w:color="000000" w:space="0" w:sz="0" w:val="nil"/>
            </w:tcBorders>
          </w:tcPr>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0" w:line="389" w:lineRule="auto"/>
              <w:ind w:left="5477" w:right="5472"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Profilo individuale dell’alunno</w:t>
            </w:r>
          </w:p>
        </w:tc>
      </w:tr>
      <w:tr>
        <w:trPr>
          <w:trHeight w:val="777" w:hRule="atLeast"/>
        </w:trPr>
        <w:tc>
          <w:tcPr>
            <w:tcBorders>
              <w:top w:color="000000" w:space="0" w:sz="0" w:val="nil"/>
            </w:tcBorders>
          </w:tcPr>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118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Aree di osservazione</w:t>
            </w:r>
          </w:p>
        </w:tc>
        <w:tc>
          <w:tcPr>
            <w:shd w:fill="ff0000" w:val="clear"/>
          </w:tcPr>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1222" w:right="1212"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ffffff"/>
                <w:sz w:val="28"/>
                <w:szCs w:val="28"/>
                <w:u w:val="none"/>
                <w:shd w:fill="auto" w:val="clear"/>
                <w:vertAlign w:val="baseline"/>
                <w:rtl w:val="0"/>
              </w:rPr>
              <w:t xml:space="preserve">Carente</w:t>
            </w:r>
            <w:r w:rsidDel="00000000" w:rsidR="00000000" w:rsidRPr="00000000">
              <w:rPr>
                <w:rtl w:val="0"/>
              </w:rPr>
            </w:r>
          </w:p>
        </w:tc>
        <w:tc>
          <w:tcPr>
            <w:shd w:fill="ffff00" w:val="clear"/>
          </w:tcPr>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31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Parziale e/o disorganica</w:t>
            </w:r>
          </w:p>
        </w:tc>
        <w:tc>
          <w:tcPr>
            <w:shd w:fill="92d050" w:val="clear"/>
          </w:tcPr>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1120" w:right="1113"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Adeguata</w:t>
            </w:r>
          </w:p>
        </w:tc>
      </w:tr>
      <w:tr>
        <w:trPr>
          <w:trHeight w:val="441" w:hRule="atLeast"/>
        </w:trPr>
        <w:tc>
          <w:tcPr/>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Organizzazione</w:t>
            </w:r>
          </w:p>
        </w:tc>
        <w:tc>
          <w:tcPr/>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trHeight w:val="494" w:hRule="atLeast"/>
        </w:trPr>
        <w:tc>
          <w:tcPr/>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339" w:lineRule="auto"/>
              <w:ind w:left="10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Comportamento</w:t>
            </w:r>
          </w:p>
        </w:tc>
        <w:tc>
          <w:tcPr/>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trHeight w:val="437" w:hRule="atLeast"/>
        </w:trPr>
        <w:tc>
          <w:tcPr/>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10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Lettura</w:t>
            </w:r>
          </w:p>
        </w:tc>
        <w:tc>
          <w:tcPr/>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trHeight w:val="438" w:hRule="atLeast"/>
        </w:trPr>
        <w:tc>
          <w:tcPr/>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Comprensione</w:t>
            </w:r>
          </w:p>
        </w:tc>
        <w:tc>
          <w:tcPr/>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trHeight w:val="442" w:hRule="atLeast"/>
        </w:trPr>
        <w:tc>
          <w:tcPr/>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Scrittura</w:t>
            </w:r>
          </w:p>
        </w:tc>
        <w:tc>
          <w:tcPr/>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trHeight w:val="438" w:hRule="atLeast"/>
        </w:trPr>
        <w:tc>
          <w:tcPr/>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10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Calcolo</w:t>
            </w:r>
          </w:p>
        </w:tc>
        <w:tc>
          <w:tcPr/>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trHeight w:val="441" w:hRule="atLeast"/>
        </w:trPr>
        <w:tc>
          <w:tcPr/>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Lingue straniere</w:t>
            </w:r>
          </w:p>
        </w:tc>
        <w:tc>
          <w:tcPr/>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trHeight w:val="438" w:hRule="atLeast"/>
        </w:trPr>
        <w:tc>
          <w:tcPr/>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10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Espressione orale</w:t>
            </w:r>
          </w:p>
        </w:tc>
        <w:tc>
          <w:tcPr/>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trHeight w:val="438" w:hRule="atLeast"/>
        </w:trPr>
        <w:tc>
          <w:tcPr/>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0" w:line="339" w:lineRule="auto"/>
              <w:ind w:left="107"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Memorizzazione</w:t>
            </w:r>
          </w:p>
        </w:tc>
        <w:tc>
          <w:tcPr/>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343">
      <w:pPr>
        <w:spacing w:after="0" w:lineRule="auto"/>
        <w:ind w:firstLine="0"/>
        <w:rPr>
          <w:rFonts w:ascii="Times New Roman" w:cs="Times New Roman" w:eastAsia="Times New Roman" w:hAnsi="Times New Roman"/>
          <w:sz w:val="26"/>
          <w:szCs w:val="26"/>
        </w:rPr>
        <w:sectPr>
          <w:type w:val="nextPage"/>
          <w:pgSz w:h="11910" w:w="16840" w:orient="landscape"/>
          <w:pgMar w:bottom="2160" w:top="1100" w:left="920" w:right="700" w:header="0" w:footer="1886"/>
        </w:sectPr>
      </w:pPr>
      <w:r w:rsidDel="00000000" w:rsidR="00000000" w:rsidRPr="00000000">
        <w:rPr>
          <w:rtl w:val="0"/>
        </w:rPr>
      </w:r>
    </w:p>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11"/>
        <w:tblW w:w="14432.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7"/>
        <w:gridCol w:w="10495"/>
        <w:tblGridChange w:id="0">
          <w:tblGrid>
            <w:gridCol w:w="3937"/>
            <w:gridCol w:w="10495"/>
          </w:tblGrid>
        </w:tblGridChange>
      </w:tblGrid>
      <w:tr>
        <w:trPr>
          <w:trHeight w:val="714" w:hRule="atLeast"/>
        </w:trPr>
        <w:tc>
          <w:tcPr>
            <w:shd w:fill="ff0000" w:val="clear"/>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55" w:right="552"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ffffff"/>
                <w:sz w:val="28"/>
                <w:szCs w:val="28"/>
                <w:u w:val="none"/>
                <w:shd w:fill="auto" w:val="clear"/>
                <w:vertAlign w:val="baseline"/>
                <w:rtl w:val="0"/>
              </w:rPr>
              <w:t xml:space="preserve">Carente</w:t>
            </w:r>
            <w:r w:rsidDel="00000000" w:rsidR="00000000" w:rsidRPr="00000000">
              <w:rPr>
                <w:rtl w:val="0"/>
              </w:rPr>
            </w:r>
          </w:p>
        </w:tc>
        <w:tc>
          <w:tcPr>
            <w:tcBorders>
              <w:top w:color="000000" w:space="0" w:sz="0" w:val="nil"/>
              <w:right w:color="000000" w:space="0" w:sz="0" w:val="nil"/>
            </w:tcBorders>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3039" w:hRule="atLeast"/>
        </w:trPr>
        <w:tc>
          <w:tcPr>
            <w:gridSpan w:val="2"/>
          </w:tcPr>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91" w:lineRule="auto"/>
              <w:ind w:left="10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Difficoltà significative nelle diverse aree comportano la necessità di percorsi didattici individualizzati mirati al loro recupero. Nel caso in cui si</w:t>
            </w:r>
          </w:p>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147" w:line="360" w:lineRule="auto"/>
              <w:ind w:left="107" w:right="11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manifesti una “resistenza” all’intervento didattico, si consiglia di comunicare alla famiglia la natura delle difficoltà rilevate nonché il suggerimento di un approfondimento diagnostico. Si sottolinea che una “discrepanza”, una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evidente disarmonia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tra i livelli raggiunti nelle abilità della lettura, della scrittura e del calcolo e le buone competenze cognitive (che si manifestano, ad esempio, in una corretta comprensione da ascolto, nella partecipazione propositiva alle conversazioni collettive) può essere considerata un indicatore di rischio di possibile presenza di DSA .</w:t>
            </w:r>
          </w:p>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199" w:line="240" w:lineRule="auto"/>
              <w:ind w:left="107"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(Linee Guida per la predisposizione di protocolli regionali per l’individuazione precoce dei casi sospetti di DSA – 17 aprile 2013)</w:t>
            </w:r>
          </w:p>
        </w:tc>
      </w:tr>
      <w:tr>
        <w:trPr>
          <w:trHeight w:val="786" w:hRule="atLeast"/>
        </w:trPr>
        <w:tc>
          <w:tcPr>
            <w:shd w:fill="ffff00" w:val="clear"/>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338" w:lineRule="auto"/>
              <w:ind w:left="555" w:right="552"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Parziale e/o disorganica</w:t>
            </w:r>
          </w:p>
        </w:tc>
        <w:tc>
          <w:tcPr>
            <w:tcBorders>
              <w:right w:color="000000" w:space="0" w:sz="0" w:val="nil"/>
            </w:tcBorders>
          </w:tcPr>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1682" w:hRule="atLeast"/>
        </w:trPr>
        <w:tc>
          <w:tcPr>
            <w:gridSpan w:val="2"/>
          </w:tcPr>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107" w:right="11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Nel caso in cui il possesso delle abilità risulti esistente ma parziale, è necessaria l’attivazione di un percorso didattico mirato a piccoli gruppo o a singoli bambini che vadano a potenziare le abilità carenti (es: laboratorio linguistico fonologico) volto al miglioramento dei processi deficitari. Con il monitoraggio si potrà verificare in itinere l’efficacia dei percorsi attivati.</w:t>
            </w:r>
          </w:p>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(Linee Guida per la predisposizione di protocolli regionali per l’individuazione precoce dei casi sospetti di DSA – 17 aprile 2013)</w:t>
            </w:r>
          </w:p>
        </w:tc>
      </w:tr>
      <w:tr>
        <w:trPr>
          <w:trHeight w:val="785" w:hRule="atLeast"/>
        </w:trPr>
        <w:tc>
          <w:tcPr>
            <w:shd w:fill="66ff33" w:val="clear"/>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55" w:right="55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Adeguata</w:t>
            </w:r>
          </w:p>
        </w:tc>
        <w:tc>
          <w:tcPr>
            <w:tcBorders>
              <w:right w:color="000000" w:space="0" w:sz="0" w:val="nil"/>
            </w:tcBorders>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442" w:hRule="atLeast"/>
        </w:trPr>
        <w:tc>
          <w:tcPr>
            <w:gridSpan w:val="2"/>
          </w:tcPr>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91" w:lineRule="auto"/>
              <w:ind w:left="163"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abilità risultano adeguate all’età e al percorso formativo.</w:t>
            </w:r>
          </w:p>
        </w:tc>
      </w:tr>
    </w:tbl>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type w:val="nextPage"/>
      <w:pgSz w:h="11910" w:w="16840" w:orient="landscape"/>
      <w:pgMar w:bottom="2080" w:top="1100" w:left="920" w:right="700" w:header="0" w:footer="188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403" w:hanging="280"/>
      </w:pPr>
      <w:rPr>
        <w:rFonts w:ascii="Calibri" w:cs="Calibri" w:eastAsia="Calibri" w:hAnsi="Calibri"/>
        <w:b w:val="1"/>
        <w:sz w:val="22"/>
        <w:szCs w:val="22"/>
      </w:rPr>
    </w:lvl>
    <w:lvl w:ilvl="1">
      <w:start w:val="0"/>
      <w:numFmt w:val="bullet"/>
      <w:lvlText w:val="•"/>
      <w:lvlJc w:val="left"/>
      <w:pPr>
        <w:ind w:left="1379" w:hanging="280"/>
      </w:pPr>
      <w:rPr/>
    </w:lvl>
    <w:lvl w:ilvl="2">
      <w:start w:val="0"/>
      <w:numFmt w:val="bullet"/>
      <w:lvlText w:val="•"/>
      <w:lvlJc w:val="left"/>
      <w:pPr>
        <w:ind w:left="2359" w:hanging="280"/>
      </w:pPr>
      <w:rPr/>
    </w:lvl>
    <w:lvl w:ilvl="3">
      <w:start w:val="0"/>
      <w:numFmt w:val="bullet"/>
      <w:lvlText w:val="•"/>
      <w:lvlJc w:val="left"/>
      <w:pPr>
        <w:ind w:left="3338" w:hanging="280"/>
      </w:pPr>
      <w:rPr/>
    </w:lvl>
    <w:lvl w:ilvl="4">
      <w:start w:val="0"/>
      <w:numFmt w:val="bullet"/>
      <w:lvlText w:val="•"/>
      <w:lvlJc w:val="left"/>
      <w:pPr>
        <w:ind w:left="4318" w:hanging="280"/>
      </w:pPr>
      <w:rPr/>
    </w:lvl>
    <w:lvl w:ilvl="5">
      <w:start w:val="0"/>
      <w:numFmt w:val="bullet"/>
      <w:lvlText w:val="•"/>
      <w:lvlJc w:val="left"/>
      <w:pPr>
        <w:ind w:left="5298" w:hanging="280"/>
      </w:pPr>
      <w:rPr/>
    </w:lvl>
    <w:lvl w:ilvl="6">
      <w:start w:val="0"/>
      <w:numFmt w:val="bullet"/>
      <w:lvlText w:val="•"/>
      <w:lvlJc w:val="left"/>
      <w:pPr>
        <w:ind w:left="6277" w:hanging="280"/>
      </w:pPr>
      <w:rPr/>
    </w:lvl>
    <w:lvl w:ilvl="7">
      <w:start w:val="0"/>
      <w:numFmt w:val="bullet"/>
      <w:lvlText w:val="•"/>
      <w:lvlJc w:val="left"/>
      <w:pPr>
        <w:ind w:left="7257" w:hanging="280"/>
      </w:pPr>
      <w:rPr/>
    </w:lvl>
    <w:lvl w:ilvl="8">
      <w:start w:val="0"/>
      <w:numFmt w:val="bullet"/>
      <w:lvlText w:val="•"/>
      <w:lvlJc w:val="left"/>
      <w:pPr>
        <w:ind w:left="8236" w:hanging="280"/>
      </w:pPr>
      <w:rPr/>
    </w:lvl>
  </w:abstractNum>
  <w:abstractNum w:abstractNumId="2">
    <w:lvl w:ilvl="0">
      <w:start w:val="0"/>
      <w:numFmt w:val="bullet"/>
      <w:lvlText w:val="□"/>
      <w:lvlJc w:val="left"/>
      <w:pPr>
        <w:ind w:left="388" w:hanging="280"/>
      </w:pPr>
      <w:rPr>
        <w:rFonts w:ascii="Calibri" w:cs="Calibri" w:eastAsia="Calibri" w:hAnsi="Calibri"/>
        <w:b w:val="1"/>
        <w:sz w:val="22"/>
        <w:szCs w:val="22"/>
      </w:rPr>
    </w:lvl>
    <w:lvl w:ilvl="1">
      <w:start w:val="0"/>
      <w:numFmt w:val="bullet"/>
      <w:lvlText w:val="•"/>
      <w:lvlJc w:val="left"/>
      <w:pPr>
        <w:ind w:left="1163" w:hanging="280"/>
      </w:pPr>
      <w:rPr/>
    </w:lvl>
    <w:lvl w:ilvl="2">
      <w:start w:val="0"/>
      <w:numFmt w:val="bullet"/>
      <w:lvlText w:val="•"/>
      <w:lvlJc w:val="left"/>
      <w:pPr>
        <w:ind w:left="1946" w:hanging="280"/>
      </w:pPr>
      <w:rPr/>
    </w:lvl>
    <w:lvl w:ilvl="3">
      <w:start w:val="0"/>
      <w:numFmt w:val="bullet"/>
      <w:lvlText w:val="•"/>
      <w:lvlJc w:val="left"/>
      <w:pPr>
        <w:ind w:left="2729" w:hanging="280"/>
      </w:pPr>
      <w:rPr/>
    </w:lvl>
    <w:lvl w:ilvl="4">
      <w:start w:val="0"/>
      <w:numFmt w:val="bullet"/>
      <w:lvlText w:val="•"/>
      <w:lvlJc w:val="left"/>
      <w:pPr>
        <w:ind w:left="3512" w:hanging="280"/>
      </w:pPr>
      <w:rPr/>
    </w:lvl>
    <w:lvl w:ilvl="5">
      <w:start w:val="0"/>
      <w:numFmt w:val="bullet"/>
      <w:lvlText w:val="•"/>
      <w:lvlJc w:val="left"/>
      <w:pPr>
        <w:ind w:left="4296" w:hanging="280"/>
      </w:pPr>
      <w:rPr/>
    </w:lvl>
    <w:lvl w:ilvl="6">
      <w:start w:val="0"/>
      <w:numFmt w:val="bullet"/>
      <w:lvlText w:val="•"/>
      <w:lvlJc w:val="left"/>
      <w:pPr>
        <w:ind w:left="5079" w:hanging="280"/>
      </w:pPr>
      <w:rPr/>
    </w:lvl>
    <w:lvl w:ilvl="7">
      <w:start w:val="0"/>
      <w:numFmt w:val="bullet"/>
      <w:lvlText w:val="•"/>
      <w:lvlJc w:val="left"/>
      <w:pPr>
        <w:ind w:left="5862" w:hanging="280"/>
      </w:pPr>
      <w:rPr/>
    </w:lvl>
    <w:lvl w:ilvl="8">
      <w:start w:val="0"/>
      <w:numFmt w:val="bullet"/>
      <w:lvlText w:val="•"/>
      <w:lvlJc w:val="left"/>
      <w:pPr>
        <w:ind w:left="6645" w:hanging="2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it-IT" w:eastAsia="it-IT" w:val="it-IT"/>
    </w:rPr>
  </w:style>
  <w:style w:type="paragraph" w:styleId="BodyText">
    <w:name w:val="Body Text"/>
    <w:basedOn w:val="Normal"/>
    <w:uiPriority w:val="1"/>
    <w:qFormat w:val="1"/>
    <w:pPr/>
    <w:rPr>
      <w:rFonts w:ascii="Calibri" w:cs="Calibri" w:eastAsia="Calibri" w:hAnsi="Calibri"/>
      <w:sz w:val="28"/>
      <w:szCs w:val="28"/>
      <w:lang w:bidi="it-IT" w:eastAsia="it-IT" w:val="it-IT"/>
    </w:rPr>
  </w:style>
  <w:style w:type="paragraph" w:styleId="ListParagraph">
    <w:name w:val="List Paragraph"/>
    <w:basedOn w:val="Normal"/>
    <w:uiPriority w:val="1"/>
    <w:qFormat w:val="1"/>
    <w:pPr/>
    <w:rPr>
      <w:lang w:bidi="it-IT" w:eastAsia="it-IT" w:val="it-IT"/>
    </w:rPr>
  </w:style>
  <w:style w:type="paragraph" w:styleId="TableParagraph">
    <w:name w:val="Table Paragraph"/>
    <w:basedOn w:val="Normal"/>
    <w:uiPriority w:val="1"/>
    <w:qFormat w:val="1"/>
    <w:pPr/>
    <w:rPr>
      <w:rFonts w:ascii="Calibri" w:cs="Calibri" w:eastAsia="Calibri" w:hAnsi="Calibri"/>
      <w:lang w:bidi="it-IT" w:eastAsia="it-IT" w:val="it-I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jpg"/><Relationship Id="rId10" Type="http://schemas.openxmlformats.org/officeDocument/2006/relationships/image" Target="media/image2.png"/><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LyaR2dcp0hC7zoQhhHDkB1mi/A==">AMUW2mVyDpvnY+WPdcYZafw24ElobJ0eIXgrfoLqYPR/2ip5Nm3kmdPq5WHVn61TvqCi1CQWEH4Po6/cHfInuAAyCntE9HbYkdWr/BuiEIFWUNeKMFZ/c04=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2020-10-26T11:56:49Z</dcterms:created>
  <dc:creator>francesca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2013-08-30T00:00:00Z</vt:filetime>
  </property>
  <property fmtid="{D5CDD505-2E9C-101B-9397-08002B2CF9AE}" pid="3" name="Creator">
    <vt:lpwstr>Microsoft® Office Word 2007</vt:lpwstr>
  </property>
  <property fmtid="{D5CDD505-2E9C-101B-9397-08002B2CF9AE}" pid="4" name="LastSaved">
    <vt:filetime>2020-10-26T00:00:00Z</vt:filetime>
  </property>
</Properties>
</file>